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88" w:rsidRPr="00E74727" w:rsidRDefault="005E0588" w:rsidP="005E0588">
      <w:pPr>
        <w:jc w:val="center"/>
        <w:rPr>
          <w:rFonts w:ascii="华文中宋" w:eastAsia="华文中宋" w:hAnsi="华文中宋" w:cstheme="minorEastAsia"/>
          <w:b/>
          <w:bCs/>
          <w:sz w:val="44"/>
          <w:szCs w:val="44"/>
        </w:rPr>
      </w:pPr>
      <w:r w:rsidRPr="00E74727">
        <w:rPr>
          <w:rFonts w:ascii="华文中宋" w:eastAsia="华文中宋" w:hAnsi="华文中宋" w:cstheme="minorEastAsia" w:hint="eastAsia"/>
          <w:b/>
          <w:bCs/>
          <w:sz w:val="44"/>
          <w:szCs w:val="44"/>
        </w:rPr>
        <w:t>南京工业大学科技成果转让、许可管理细则</w:t>
      </w:r>
    </w:p>
    <w:p w:rsidR="005E0588" w:rsidRDefault="005E0588" w:rsidP="005E0588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</w:p>
    <w:p w:rsidR="005E0588" w:rsidRDefault="005E0588" w:rsidP="005E0588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第一章 总则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第一条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为规范南京工业大学（以下简称学校）科技成果转让、许可工作，促进学校科技成果转化，根据《中华人民共和国促进科技成果转化法》、国务院《实施&lt;中华人民共和国促进科技成果转化法&gt;若干规定》等法律法规和有关文件精神，结合学校实际，制定本办法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第二条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本办法适用于学校职务科技成果的转让和许可。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第三条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本办法所称职务科技成果，是指学校以各种形式聘用的教职工、博士后研究人员、访问进修人员以及在校学生等，因执行国家或学校任务，或利用学校技术、物质条件所取得的科技成果，其知识产权归学校所有。学校承担外单位委托的技术合同或与外单位合作所取得的科技成果，其知识产权归属按照双方事先签订的合同约定确认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第四条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本办法所称科技成果转让、许可，包括专利申请权转让、专利权转让、专利实施许可以及技术秘密、版权、集成电路布图设计专有权等其它知识产权的转让和许可。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第五条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科技成果转让、许可应当遵守国家法律、法规的规定，并在公平公正原则下订立书面合同，对转让或许可的用途、范围、授权地区、授权期限、再授权、再让与及其它事项进行明确约定。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第六条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南京工业大学科研院（以下简称科研院）是学校科技成果转让、许可的归口管理部门，负责科技成果转让、许可合同的审批、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报批及签署。</w:t>
      </w:r>
    </w:p>
    <w:p w:rsidR="005E0588" w:rsidRDefault="005E0588" w:rsidP="005E0588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第二章 转让、许可定价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第七条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拟转让的科技成果价格可通过以下任意一种方式进行确定：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（一）与受让方通过协商，并经公示环节进行确定；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（二）通过技术市场挂牌交易确定；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（三）通过技术拍卖进行交易确定；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（四）由第三方评估机构评估确定。</w:t>
      </w:r>
    </w:p>
    <w:p w:rsidR="005E0588" w:rsidRDefault="005E0588" w:rsidP="005E0588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第三章 转让、许可程序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第八条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科技成果完成人提出科技成果转让、许可的意向方案或合同，明确所转让的科技成果及定价方式。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第九条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对于协议定价的科技成果转让、许可，须在科研院网站进行公示，公示内容包括科技成果名称、简介和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拟交易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价格等，公示期15天。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对于公示期间实名提出的异议，由科研院组织不少于3人的行业专家进行论证，并将论证结果反馈至科技成果完成人和异议提出者，如任何一方仍有异议，则应提交第三方评估机构进行评估，并以评估结论为准。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第十一条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对于未经过公示的转让、许可，签订正式转让、许可合同前，须提供由全体科技成果完成人签字的同意对该科技成果进行转让、许可的书面文件。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第十二条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科技成果转让、许可审批：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lastRenderedPageBreak/>
        <w:t xml:space="preserve">    （一）单项转让、许可金额在</w:t>
      </w:r>
      <w:r w:rsidR="00BB2333">
        <w:rPr>
          <w:rFonts w:asciiTheme="minorEastAsia" w:hAnsiTheme="minorEastAsia" w:cstheme="minorEastAsia" w:hint="eastAsia"/>
          <w:sz w:val="28"/>
          <w:szCs w:val="28"/>
        </w:rPr>
        <w:t>200</w:t>
      </w:r>
      <w:r>
        <w:rPr>
          <w:rFonts w:asciiTheme="minorEastAsia" w:hAnsiTheme="minorEastAsia" w:cstheme="minorEastAsia" w:hint="eastAsia"/>
          <w:sz w:val="28"/>
          <w:szCs w:val="28"/>
        </w:rPr>
        <w:t>万元以内的，由科研院审批；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（二）单项转让、许可金额在</w:t>
      </w:r>
      <w:r w:rsidR="00BB2333">
        <w:rPr>
          <w:rFonts w:asciiTheme="minorEastAsia" w:hAnsiTheme="minorEastAsia" w:cstheme="minorEastAsia" w:hint="eastAsia"/>
          <w:sz w:val="28"/>
          <w:szCs w:val="28"/>
        </w:rPr>
        <w:t>200</w:t>
      </w:r>
      <w:r>
        <w:rPr>
          <w:rFonts w:asciiTheme="minorEastAsia" w:hAnsiTheme="minorEastAsia" w:cstheme="minorEastAsia" w:hint="eastAsia"/>
          <w:sz w:val="28"/>
          <w:szCs w:val="28"/>
        </w:rPr>
        <w:t>万元以上（含</w:t>
      </w:r>
      <w:r w:rsidR="00BB2333">
        <w:rPr>
          <w:rFonts w:asciiTheme="minorEastAsia" w:hAnsiTheme="minorEastAsia" w:cstheme="minorEastAsia" w:hint="eastAsia"/>
          <w:sz w:val="28"/>
          <w:szCs w:val="28"/>
        </w:rPr>
        <w:t>200</w:t>
      </w:r>
      <w:r>
        <w:rPr>
          <w:rFonts w:asciiTheme="minorEastAsia" w:hAnsiTheme="minorEastAsia" w:cstheme="minorEastAsia" w:hint="eastAsia"/>
          <w:sz w:val="28"/>
          <w:szCs w:val="28"/>
        </w:rPr>
        <w:t>万元）的，由科研院审核后报学校科技成果转化领导小组审批。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第十三条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科研院负责科技成果转让、许可合同的审核和签署。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第十四条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科技成果完成人应对转让、许可的科技成果的真实性、完整性负责，并保证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不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恶意侵犯第三方的知识</w:t>
      </w: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产权。必要时，科技成果完成人应与学校签订风险承诺协议书。</w:t>
      </w:r>
    </w:p>
    <w:p w:rsidR="005E0588" w:rsidRDefault="005E0588" w:rsidP="005E0588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第四章 转让、许可收益奖励与分配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第十五条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学校从转让或许可净收入（含因转让、许可等所产生的后续提成或其它相关净收入）中提取70%作为对科技成果完成人及转化工作中做出重要贡献人员的奖励，提取10%作为对学院的奖励，提取10%作为科研院管理经费，其余10%作为学校收益。</w:t>
      </w:r>
    </w:p>
    <w:p w:rsidR="005E0588" w:rsidRDefault="005E0588" w:rsidP="005E0588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第五章 侵权与纠纷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第十六条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对于他人侵犯学校科技成果知识产权的情况，学校严格追究侵权者责任，科技成果完成人有义务提供协助。因此所取得的专利授权费或相关赔偿款，扣除因维权所支出的费用后，适用本办法第十五条的奖励和分配方案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第十七条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因履行科技成果转让、许可合同发生纠纷，产生的赔偿费用，由学校、科研院、学院和科技成果完成人按照第十五条约定的比例承担。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第十八条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科技成果转化应遵守国家法律法规，坚持诚实信用的原则，因科技成果完成人故意或过失引起纠纷发生的费用，由科技成</w:t>
      </w:r>
      <w:r>
        <w:rPr>
          <w:rFonts w:asciiTheme="minorEastAsia" w:hAnsiTheme="minorEastAsia" w:cstheme="minorEastAsia" w:hint="eastAsia"/>
          <w:sz w:val="28"/>
          <w:szCs w:val="28"/>
        </w:rPr>
        <w:lastRenderedPageBreak/>
        <w:t>果完成人承担，造成学校经济损失的，科技成果完成人除退还已取得的收入外，还应赔偿学校的经济损失。</w:t>
      </w:r>
    </w:p>
    <w:p w:rsidR="005E0588" w:rsidRDefault="005E0588" w:rsidP="005E0588">
      <w:pPr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第六章 附则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第十九条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本管理办法与国家有关规定不一致时，按国家有关规定执行。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第二十条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本办法由科研院负责解释。</w:t>
      </w:r>
    </w:p>
    <w:p w:rsidR="005E0588" w:rsidRDefault="005E0588" w:rsidP="005E0588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第二十一条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="00741F38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28"/>
        </w:rPr>
        <w:t>本办法自公布之日起施行。</w:t>
      </w:r>
    </w:p>
    <w:p w:rsidR="00176AE5" w:rsidRPr="005E0588" w:rsidRDefault="00176AE5"/>
    <w:sectPr w:rsidR="00176AE5" w:rsidRPr="005E05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D6F" w:rsidRDefault="001B5D6F" w:rsidP="005E0588">
      <w:r>
        <w:separator/>
      </w:r>
    </w:p>
  </w:endnote>
  <w:endnote w:type="continuationSeparator" w:id="0">
    <w:p w:rsidR="001B5D6F" w:rsidRDefault="001B5D6F" w:rsidP="005E0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D6F" w:rsidRDefault="001B5D6F" w:rsidP="005E0588">
      <w:r>
        <w:separator/>
      </w:r>
    </w:p>
  </w:footnote>
  <w:footnote w:type="continuationSeparator" w:id="0">
    <w:p w:rsidR="001B5D6F" w:rsidRDefault="001B5D6F" w:rsidP="005E0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63"/>
    <w:rsid w:val="0002168F"/>
    <w:rsid w:val="00176AE5"/>
    <w:rsid w:val="001B5D6F"/>
    <w:rsid w:val="00261655"/>
    <w:rsid w:val="005E0588"/>
    <w:rsid w:val="00741F38"/>
    <w:rsid w:val="00751B63"/>
    <w:rsid w:val="00B1771A"/>
    <w:rsid w:val="00BB2333"/>
    <w:rsid w:val="00E7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8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5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05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8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5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05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zyh</dc:creator>
  <cp:keywords/>
  <dc:description/>
  <cp:lastModifiedBy>zyh</cp:lastModifiedBy>
  <cp:revision>5</cp:revision>
  <dcterms:created xsi:type="dcterms:W3CDTF">2017-01-18T15:35:00Z</dcterms:created>
  <dcterms:modified xsi:type="dcterms:W3CDTF">2017-01-23T07:54:00Z</dcterms:modified>
</cp:coreProperties>
</file>