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60" w:rsidRPr="00B00235" w:rsidRDefault="00C12060" w:rsidP="00B00235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宋体"/>
          <w:bCs/>
          <w:sz w:val="30"/>
          <w:szCs w:val="30"/>
        </w:rPr>
      </w:pPr>
      <w:r w:rsidRPr="00B00235">
        <w:rPr>
          <w:rFonts w:ascii="方正小标宋简体" w:eastAsia="方正小标宋简体" w:hAnsi="宋体" w:hint="eastAsia"/>
          <w:bCs/>
          <w:sz w:val="30"/>
          <w:szCs w:val="30"/>
        </w:rPr>
        <w:t>南京工业大学学术委员会章程</w:t>
      </w:r>
    </w:p>
    <w:p w:rsidR="00C12060" w:rsidRPr="00B00235" w:rsidRDefault="00C12060" w:rsidP="00B00235"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4"/>
        </w:rPr>
      </w:pPr>
      <w:r w:rsidRPr="00B00235">
        <w:rPr>
          <w:rFonts w:ascii="宋体" w:hAnsi="宋体" w:hint="eastAsia"/>
          <w:bCs/>
          <w:sz w:val="24"/>
        </w:rPr>
        <w:t>(讨论稿)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/>
          <w:b/>
          <w:bCs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第一章  总则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第一条</w:t>
      </w:r>
      <w:r w:rsidR="006A1CB3">
        <w:rPr>
          <w:rFonts w:ascii="宋体" w:hAnsi="宋体" w:hint="eastAsia"/>
          <w:b/>
          <w:bCs/>
          <w:sz w:val="24"/>
        </w:rPr>
        <w:t xml:space="preserve"> </w:t>
      </w:r>
      <w:r w:rsidRPr="00B00235">
        <w:rPr>
          <w:rFonts w:ascii="宋体" w:hAnsi="宋体" w:cs="宋体" w:hint="eastAsia"/>
          <w:kern w:val="0"/>
          <w:sz w:val="24"/>
        </w:rPr>
        <w:t>为充分发挥学术委员会在学科建设、学术评价、学术发展和学风建设等事项上的重要作用，完善学术管理的体制、制度和规范，积极探索教授治学的有效途径，</w:t>
      </w:r>
      <w:r w:rsidRPr="00B00235">
        <w:rPr>
          <w:rFonts w:ascii="宋体" w:hAnsi="宋体" w:cs="宋体"/>
          <w:kern w:val="0"/>
          <w:sz w:val="24"/>
        </w:rPr>
        <w:t>根据《中华人民共和国高等教育法》、《高等学校学术委员会规程》和《南京</w:t>
      </w:r>
      <w:r w:rsidRPr="00B00235">
        <w:rPr>
          <w:rFonts w:ascii="宋体" w:hAnsi="宋体" w:cs="宋体" w:hint="eastAsia"/>
          <w:kern w:val="0"/>
          <w:sz w:val="24"/>
        </w:rPr>
        <w:t>工业</w:t>
      </w:r>
      <w:r w:rsidRPr="00B00235">
        <w:rPr>
          <w:rFonts w:ascii="宋体" w:hAnsi="宋体" w:cs="宋体"/>
          <w:kern w:val="0"/>
          <w:sz w:val="24"/>
        </w:rPr>
        <w:t>大学章程》</w:t>
      </w:r>
      <w:r w:rsidRPr="00B00235">
        <w:rPr>
          <w:rFonts w:ascii="宋体" w:hAnsi="宋体" w:cs="宋体" w:hint="eastAsia"/>
          <w:kern w:val="0"/>
          <w:sz w:val="24"/>
        </w:rPr>
        <w:t>等法律、法规和规章</w:t>
      </w:r>
      <w:r w:rsidRPr="00B00235">
        <w:rPr>
          <w:rFonts w:ascii="宋体" w:hAnsi="宋体" w:cs="宋体"/>
          <w:kern w:val="0"/>
          <w:sz w:val="24"/>
        </w:rPr>
        <w:t>，结合学校实际，制定本章程。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第二条</w:t>
      </w:r>
      <w:r w:rsidR="006A1CB3">
        <w:rPr>
          <w:rFonts w:ascii="宋体" w:hAnsi="宋体" w:hint="eastAsia"/>
          <w:b/>
          <w:bCs/>
          <w:sz w:val="24"/>
        </w:rPr>
        <w:t xml:space="preserve"> </w:t>
      </w:r>
      <w:r w:rsidRPr="00B00235">
        <w:rPr>
          <w:rFonts w:ascii="宋体" w:hAnsi="宋体" w:cs="宋体" w:hint="eastAsia"/>
          <w:kern w:val="0"/>
          <w:sz w:val="24"/>
        </w:rPr>
        <w:t>学术委员会是学校最高学术机构，统筹行使学术事务的决策、审议、评定和咨询等职权。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第三条</w:t>
      </w:r>
      <w:r w:rsidR="006A1CB3">
        <w:rPr>
          <w:rFonts w:ascii="宋体" w:hAnsi="宋体" w:hint="eastAsia"/>
          <w:b/>
          <w:bCs/>
          <w:sz w:val="24"/>
        </w:rPr>
        <w:t xml:space="preserve"> </w:t>
      </w:r>
      <w:r w:rsidRPr="00B00235">
        <w:rPr>
          <w:rFonts w:ascii="宋体" w:hAnsi="宋体" w:cs="宋体" w:hint="eastAsia"/>
          <w:kern w:val="0"/>
          <w:sz w:val="24"/>
        </w:rPr>
        <w:t>学术委员会致力于促进学校学术发展和人才培养，坚持学术自由、发扬学术民主、鼓励学术创新、维护学术道德，提高学术质量，保障教师、科研人员和学生在教学、科研和学术事务管理中充分发挥主体作用，推动学校科学发展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/>
          <w:b/>
          <w:bCs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第二章  组成原则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第四条</w:t>
      </w:r>
      <w:r w:rsidRPr="00B00235">
        <w:rPr>
          <w:rFonts w:ascii="宋体" w:hAnsi="宋体" w:cs="宋体" w:hint="eastAsia"/>
          <w:kern w:val="0"/>
          <w:sz w:val="24"/>
        </w:rPr>
        <w:t>学术委员会委员由校内不同学科、专业的教授及具有正高级以上专业技术职务的人员组成，并有一定比例的青年教师。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学术委员会委员人数与学校的学科、专业设置相匹配，并为不低于15人的单数。其中，担任学校及职能部门党政领导职务的委员，不超过委员总人数的四分之一；不担任党政领导职务及院系主要负责人的专任教授，不少于委员总人数的二分之一。（参考《南京工业大学章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第五条</w:t>
      </w:r>
      <w:r w:rsidRPr="00B00235">
        <w:rPr>
          <w:rFonts w:ascii="宋体" w:hAnsi="宋体" w:cs="宋体" w:hint="eastAsia"/>
          <w:kern w:val="0"/>
          <w:sz w:val="24"/>
        </w:rPr>
        <w:t>学术委员会委员应符合以下任职条件：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（一）遵守宪法法律，学风端正、治学严谨、公道正派；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（二）学术造诣高，在本学科或者专业领域具有良好的学术声誉和公认的学术成果；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（三）关心学校建设和发展，有参与学术议事的意愿和能力，能够正常履行职责。（参考《高等学校学术委员会规程》第七条）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第六条</w:t>
      </w:r>
      <w:r w:rsidRPr="00B00235">
        <w:rPr>
          <w:rFonts w:ascii="宋体" w:hAnsi="宋体" w:cs="宋体" w:hint="eastAsia"/>
          <w:kern w:val="0"/>
          <w:sz w:val="24"/>
        </w:rPr>
        <w:t>学术委员会委员的构成应具有广泛的学科代表性，兼顾学科规模和学</w:t>
      </w:r>
      <w:r w:rsidRPr="00B00235">
        <w:rPr>
          <w:rFonts w:ascii="宋体" w:hAnsi="宋体" w:cs="宋体" w:hint="eastAsia"/>
          <w:kern w:val="0"/>
          <w:sz w:val="24"/>
        </w:rPr>
        <w:lastRenderedPageBreak/>
        <w:t>科发展。学校根据学科、专业构成等情况，公平合理地确定学部（院）的委员名额。（参考《高等学校学术委员会规程》第八条）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第七条</w:t>
      </w:r>
      <w:r w:rsidRPr="00B00235">
        <w:rPr>
          <w:rFonts w:ascii="宋体" w:hAnsi="宋体" w:cs="宋体" w:hint="eastAsia"/>
          <w:kern w:val="0"/>
          <w:sz w:val="24"/>
        </w:rPr>
        <w:t>学术委员会委员采取自下而上民主推荐的方式产生。</w:t>
      </w: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各学部（院）应严格按照学校分配的名额，通过民主推荐、公开公正地遴选出候选人，由民主选举程序确定产生。委员人选由校长办公会讨论通过、校长聘任。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第八条</w:t>
      </w:r>
      <w:r w:rsidRPr="00B00235">
        <w:rPr>
          <w:rFonts w:ascii="宋体" w:hAnsi="宋体" w:cs="宋体" w:hint="eastAsia"/>
          <w:kern w:val="0"/>
          <w:sz w:val="24"/>
        </w:rPr>
        <w:t>学校可根据需要聘请校外专家及有关方面代表，担任专门学术事项的特邀委员。特邀委员由校长、学术委员会主任委员或者三分之一以上学术委员会委员提名，经学术委员会同意后确定。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FF0000"/>
          <w:sz w:val="24"/>
        </w:rPr>
      </w:pPr>
      <w:r w:rsidRPr="006C0656">
        <w:rPr>
          <w:rFonts w:ascii="宋体" w:hAnsi="宋体" w:cs="宋体" w:hint="eastAsia"/>
          <w:kern w:val="0"/>
          <w:sz w:val="24"/>
          <w:shd w:val="pct15" w:color="auto" w:fill="FFFFFF"/>
        </w:rPr>
        <w:t>特邀委员仅对某专门学术事项进行研究和决策，与常任委员享有同等权利和义务，不作为常任委员。</w:t>
      </w:r>
      <w:r w:rsidRPr="00B00235">
        <w:rPr>
          <w:rFonts w:ascii="宋体" w:hAnsi="宋体" w:cs="宋体" w:hint="eastAsia"/>
          <w:kern w:val="0"/>
          <w:sz w:val="24"/>
        </w:rPr>
        <w:t>（参考《南京工业大学章程》第二十条）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color w:val="FF0000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第九条</w:t>
      </w:r>
      <w:r w:rsidRPr="00B00235">
        <w:rPr>
          <w:rFonts w:ascii="宋体" w:hAnsi="宋体" w:cs="宋体" w:hint="eastAsia"/>
          <w:kern w:val="0"/>
          <w:sz w:val="24"/>
        </w:rPr>
        <w:t>学术委员会设主任委员1名，副主任委员2-3名，</w:t>
      </w:r>
      <w:r w:rsidRPr="006C0656">
        <w:rPr>
          <w:rFonts w:ascii="宋体" w:hAnsi="宋体" w:cs="宋体" w:hint="eastAsia"/>
          <w:kern w:val="0"/>
          <w:sz w:val="24"/>
          <w:shd w:val="pct15" w:color="auto" w:fill="FFFFFF"/>
        </w:rPr>
        <w:t>秘书长1名。主任委员由校长提名，副主任委员及秘书长由主任委员提名，</w:t>
      </w:r>
      <w:r w:rsidRPr="00B00235">
        <w:rPr>
          <w:rFonts w:ascii="宋体" w:hAnsi="宋体" w:cs="宋体" w:hint="eastAsia"/>
          <w:kern w:val="0"/>
          <w:sz w:val="24"/>
        </w:rPr>
        <w:t>全体委员选举产生。</w:t>
      </w:r>
      <w:r w:rsidRPr="006C0656">
        <w:rPr>
          <w:rFonts w:ascii="宋体" w:hAnsi="宋体" w:cs="宋体" w:hint="eastAsia"/>
          <w:kern w:val="0"/>
          <w:sz w:val="24"/>
          <w:shd w:val="pct15" w:color="auto" w:fill="FFFFFF"/>
        </w:rPr>
        <w:t>校长原则上不担任主任委员。学术委员会可根据需要设名誉主任1-2名。名誉主任由校长提名，全体委员选举产生。</w:t>
      </w:r>
      <w:r w:rsidRPr="00B00235">
        <w:rPr>
          <w:rFonts w:ascii="宋体" w:hAnsi="宋体" w:cs="宋体" w:hint="eastAsia"/>
          <w:kern w:val="0"/>
          <w:sz w:val="24"/>
        </w:rPr>
        <w:t>（参考《南京工业大学章程》第二十条）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第十条</w:t>
      </w:r>
      <w:r w:rsidRPr="00B00235">
        <w:rPr>
          <w:rFonts w:ascii="宋体" w:hAnsi="宋体" w:cs="宋体" w:hint="eastAsia"/>
          <w:kern w:val="0"/>
          <w:sz w:val="24"/>
        </w:rPr>
        <w:t>学术委员会委员实行任期制，任期4年，可连选连任，但连任最长不超过2届。学术委员会每次换届，连任的委员人数不高于委员总数的三分之二。（参考《南京工业大学章程》第二十条）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第十一条</w:t>
      </w:r>
      <w:r w:rsidRPr="00B00235">
        <w:rPr>
          <w:rFonts w:ascii="宋体" w:hAnsi="宋体" w:cs="宋体" w:hint="eastAsia"/>
          <w:kern w:val="0"/>
          <w:sz w:val="24"/>
        </w:rPr>
        <w:t xml:space="preserve">  学术委员会设立秘书处，作为常设办事机构在秘书长领导下工作；</w:t>
      </w:r>
      <w:r w:rsidRPr="006C0656">
        <w:rPr>
          <w:rFonts w:ascii="宋体" w:hAnsi="宋体" w:cs="宋体" w:hint="eastAsia"/>
          <w:kern w:val="0"/>
          <w:sz w:val="24"/>
          <w:shd w:val="pct15" w:color="auto" w:fill="FFFFFF"/>
        </w:rPr>
        <w:t>秘书处挂靠科学研究院。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第十二条</w:t>
      </w:r>
      <w:r w:rsidRPr="00B00235">
        <w:rPr>
          <w:rFonts w:ascii="宋体" w:hAnsi="宋体" w:cs="宋体" w:hint="eastAsia"/>
          <w:kern w:val="0"/>
          <w:sz w:val="24"/>
        </w:rPr>
        <w:t>学术委员会可根据需要就</w:t>
      </w: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学科建设、教师聘任、教学指导、科学研究、军民融合、学术道德</w:t>
      </w:r>
      <w:r w:rsidRPr="00B00235">
        <w:rPr>
          <w:rFonts w:ascii="宋体" w:hAnsi="宋体" w:cs="宋体" w:hint="eastAsia"/>
          <w:kern w:val="0"/>
          <w:sz w:val="24"/>
        </w:rPr>
        <w:t>等事项设立若干专门委员会，具体承担相关职责和学术事务。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学术委员会专门委员会的设立，由学术委员会主任委员或者三分之一以上学术委员会委员提出，经学术委员会同意后确定。</w:t>
      </w:r>
      <w:r w:rsidRPr="00B00235">
        <w:rPr>
          <w:rFonts w:ascii="宋体" w:hAnsi="宋体" w:cs="宋体" w:hint="eastAsia"/>
          <w:kern w:val="0"/>
          <w:sz w:val="24"/>
        </w:rPr>
        <w:t>（参考《高等学校学术委员会规程》第十一条）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第十三条</w:t>
      </w:r>
      <w:r w:rsidRPr="00B00235">
        <w:rPr>
          <w:rFonts w:ascii="宋体" w:hAnsi="宋体" w:cs="宋体" w:hint="eastAsia"/>
          <w:kern w:val="0"/>
          <w:sz w:val="24"/>
        </w:rPr>
        <w:t>学术委员会委员在任期内有下列情形，经学术委员会全体会议讨论决定，可免除或同意其辞去委员职务：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（一）主动申请辞去委员职务的；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（二）因身体、年龄及职务变动等原因不能履行职责的；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（三）怠于履行职责或者违反委员义务的；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lastRenderedPageBreak/>
        <w:t>（四）有违法、违反教师职业道德或者学术不端行为的；</w:t>
      </w:r>
    </w:p>
    <w:p w:rsidR="00C12060" w:rsidRPr="00B00235" w:rsidRDefault="00C12060" w:rsidP="00B0023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（五）因其他原因不能或不宜担任委员职务的。</w:t>
      </w: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免除或同意其辞去委员职务，须由其所在学部（院）另行补选。增补委员的资格应符合本章程第四条、第五条规定，其选聘程序按本章程第七条、第九条办理。</w:t>
      </w:r>
      <w:r w:rsidRPr="00B00235">
        <w:rPr>
          <w:rFonts w:ascii="宋体" w:hAnsi="宋体" w:cs="宋体" w:hint="eastAsia"/>
          <w:kern w:val="0"/>
          <w:sz w:val="24"/>
        </w:rPr>
        <w:t>（参考《高等学校学术委员会规程》第十二条）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第十四条</w:t>
      </w:r>
      <w:r w:rsidRPr="00B00235">
        <w:rPr>
          <w:rFonts w:ascii="宋体" w:hAnsi="宋体" w:cs="宋体" w:hint="eastAsia"/>
          <w:kern w:val="0"/>
          <w:sz w:val="24"/>
        </w:rPr>
        <w:t>学校尊重并支持学术委员会行驶职权，并为学术委员会正常开展工作提供必要的条件保障。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学术委员会的运行经费，纳入学校预算安排。预算经费</w:t>
      </w:r>
      <w:r w:rsidR="00962BDB"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由</w:t>
      </w: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秘书处</w:t>
      </w:r>
      <w:r w:rsidR="00962BDB"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管理</w:t>
      </w: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，专款专用。</w:t>
      </w:r>
      <w:r w:rsidRPr="00B00235">
        <w:rPr>
          <w:rFonts w:ascii="宋体" w:hAnsi="宋体" w:cs="宋体" w:hint="eastAsia"/>
          <w:kern w:val="0"/>
          <w:sz w:val="24"/>
        </w:rPr>
        <w:t>（参考《高等学校学术委员会规程》第十一条）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bCs/>
          <w:sz w:val="24"/>
        </w:rPr>
      </w:pP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/>
          <w:b/>
          <w:bCs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第三章  运行制度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第十五条</w:t>
      </w:r>
      <w:r w:rsidRPr="00B00235">
        <w:rPr>
          <w:rFonts w:ascii="宋体" w:hAnsi="宋体" w:cs="宋体" w:hint="eastAsia"/>
          <w:kern w:val="0"/>
          <w:sz w:val="24"/>
        </w:rPr>
        <w:t>学术委员会实行例会制度，校学术委员会每学期至少召开1次全体会议。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根据工作需要，经学术委员会主任委员或者校长提议，或者三分之一以上委员联名提议，可以临时召开学术委员会全体会议，商讨、决定相关事项。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学术委员会可以授权专门委员会处理专项学术事务。各专门委员会根据学术委员会的授权开展工作，向学术委员会报告工作，接受学术委员会的指导和监督。（参考《高等学校学术委员会规程》第十九条）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bCs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第十六条</w:t>
      </w:r>
      <w:r w:rsidRPr="00B00235">
        <w:rPr>
          <w:rFonts w:ascii="宋体" w:hAnsi="宋体" w:cs="宋体" w:hint="eastAsia"/>
          <w:kern w:val="0"/>
          <w:sz w:val="24"/>
        </w:rPr>
        <w:t>学术委员会主任委员负责召集和主持学术委员会会议，必要时，可以委托副主任委员召集和主持会议。学术委员会委员全体会议应有三分之二以上委员出席方可举行。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学术委员会全体会议应当提前确定议题并通知与会委员。经与会三分之一以上委员同意，可以临时增加议题。（《南京工业大学章程》第二十条、《高等学校学术委员会规程》第二十条）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第十七条</w:t>
      </w:r>
      <w:r w:rsidRPr="00B00235">
        <w:rPr>
          <w:rFonts w:ascii="宋体" w:hAnsi="宋体" w:cs="宋体" w:hint="eastAsia"/>
          <w:kern w:val="0"/>
          <w:sz w:val="24"/>
        </w:rPr>
        <w:t xml:space="preserve">  学术委员会议事决策实行少数服从多数的原则，重大事项以与会委员的</w:t>
      </w:r>
      <w:r w:rsidRPr="00B00235">
        <w:rPr>
          <w:rFonts w:ascii="宋体" w:hAnsi="宋体" w:cs="宋体"/>
          <w:kern w:val="0"/>
          <w:sz w:val="24"/>
        </w:rPr>
        <w:t>三分之二</w:t>
      </w:r>
      <w:r w:rsidRPr="00B00235">
        <w:rPr>
          <w:rFonts w:ascii="宋体" w:hAnsi="宋体" w:cs="宋体" w:hint="eastAsia"/>
          <w:kern w:val="0"/>
          <w:sz w:val="24"/>
        </w:rPr>
        <w:t>以上同意，方可通过。（《南京工业大学章程》第二十条）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第十八条</w:t>
      </w:r>
      <w:r w:rsidRPr="00B00235">
        <w:rPr>
          <w:rFonts w:ascii="宋体" w:hAnsi="宋体" w:cs="宋体" w:hint="eastAsia"/>
          <w:kern w:val="0"/>
          <w:sz w:val="24"/>
        </w:rPr>
        <w:t>学术委员会会议审议决定或者评定的事项，一般应当以无记名投票方式做出决定</w:t>
      </w:r>
      <w:r w:rsidRPr="00F259E2">
        <w:rPr>
          <w:rFonts w:ascii="宋体" w:hAnsi="宋体" w:cs="宋体" w:hint="eastAsia"/>
          <w:kern w:val="0"/>
          <w:sz w:val="24"/>
          <w:shd w:val="pct15" w:color="auto" w:fill="FFFFFF"/>
        </w:rPr>
        <w:t>，也可以根据事项性质，采取以举手、记名投票方式做出决定</w:t>
      </w:r>
      <w:r w:rsidRPr="00B00235">
        <w:rPr>
          <w:rFonts w:ascii="宋体" w:hAnsi="宋体" w:cs="宋体" w:hint="eastAsia"/>
          <w:kern w:val="0"/>
          <w:sz w:val="24"/>
        </w:rPr>
        <w:t>。（参考《高等学校学术委员会规程》第二十一条）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第十九条</w:t>
      </w:r>
      <w:r w:rsidRPr="00B00235">
        <w:rPr>
          <w:rFonts w:ascii="宋体" w:hAnsi="宋体" w:cs="宋体" w:hint="eastAsia"/>
          <w:kern w:val="0"/>
          <w:sz w:val="24"/>
        </w:rPr>
        <w:t>学术委员会审议或者评定的事项与委员本人及其配偶和直系亲属</w:t>
      </w:r>
      <w:r w:rsidRPr="00B00235">
        <w:rPr>
          <w:rFonts w:ascii="宋体" w:hAnsi="宋体" w:cs="宋体" w:hint="eastAsia"/>
          <w:kern w:val="0"/>
          <w:sz w:val="24"/>
        </w:rPr>
        <w:lastRenderedPageBreak/>
        <w:t>有关，或者具有利益关联的，相关委员回避。（参考《南京工业大学章程》第二十条）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第二十条</w:t>
      </w:r>
      <w:r w:rsidRPr="00B00235">
        <w:rPr>
          <w:rFonts w:ascii="宋体" w:hAnsi="宋体" w:cs="宋体" w:hint="eastAsia"/>
          <w:kern w:val="0"/>
          <w:sz w:val="24"/>
        </w:rPr>
        <w:t xml:space="preserve">  学术委员会会议可以根据议题，设立旁听席，允许学校相关职能部门、老师及学生代表列席旁听。（参考《高等学校学术委员会规程》第二十二条）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第二十一条</w:t>
      </w:r>
      <w:r w:rsidRPr="00B00235">
        <w:rPr>
          <w:rFonts w:ascii="宋体" w:hAnsi="宋体" w:cs="宋体" w:hint="eastAsia"/>
          <w:kern w:val="0"/>
          <w:sz w:val="24"/>
        </w:rPr>
        <w:t>学术委员会做出的决定予以公示，并设置不少于3个工作日的异议期。在异议期内如有异议，经三分之一以上委员同意，可召开全体会议复议。经复议的决定为终局结论。（参考《高等学校学术委员会规程》第二十二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第二十二条</w:t>
      </w:r>
      <w:r w:rsidRPr="00B00235">
        <w:rPr>
          <w:rFonts w:ascii="宋体" w:hAnsi="宋体" w:cs="宋体" w:hint="eastAsia"/>
          <w:kern w:val="0"/>
          <w:sz w:val="24"/>
        </w:rPr>
        <w:t>学术委员会建立年度报告制度。每年度对学校整体的学术水平、学科发展、人才培养质量等进行全面评价，提出意见、建议。学术委员会年度报告提交教职工代表大会审议。（参考《南京工业大学章程》第二十条、《高等学校学术委员会规程》第二十二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/>
          <w:b/>
          <w:bCs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第四章  职责权限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bCs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（本章二十三、二十四条参考《高等学校学术委员会规程》十三、十四条；本章二十五、二十六、二十七、二十八条均参考《南京工业大学章程》第二十条）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第二十三条</w:t>
      </w:r>
      <w:r w:rsidRPr="00B00235">
        <w:rPr>
          <w:rFonts w:ascii="宋体" w:hAnsi="宋体" w:cs="宋体" w:hint="eastAsia"/>
          <w:kern w:val="0"/>
          <w:sz w:val="24"/>
        </w:rPr>
        <w:t>学术委员会委员享有以下权利：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（一）知悉与学术事务相关的学校各项管理制度、信息等；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（二）就学术事务向学校相关职能部门提出咨询或质询；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（三）在学术委员会会议中自由、独立地发表意见，讨论、审议和表决各项决议；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（四）对学校学术事务及学术委员会工作提出建议、实施监督；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（五）学校章程或者学术委员会章程规定的其他权利。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第二十四条</w:t>
      </w:r>
      <w:r w:rsidRPr="00B00235">
        <w:rPr>
          <w:rFonts w:ascii="宋体" w:hAnsi="宋体" w:cs="宋体" w:hint="eastAsia"/>
          <w:kern w:val="0"/>
          <w:sz w:val="24"/>
        </w:rPr>
        <w:t>学术委员会委员须履行以下义务：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（一）遵守国家宪法、法律和法规，遵守学术规范、恪守学术道德；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（二）遵守学术委员会章程，坚守学术专业判断，公正履行职责；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（三）勤勉尽职，积极参加学术委员会会议及有关活动。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（四）学校章程或者学术委员会章程规定的其他义务。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第二十五条</w:t>
      </w:r>
      <w:r w:rsidRPr="00B00235">
        <w:rPr>
          <w:rFonts w:ascii="宋体" w:hAnsi="宋体" w:cs="宋体" w:hint="eastAsia"/>
          <w:sz w:val="24"/>
        </w:rPr>
        <w:t>学校下列事务决策前，应当提交学术委员会审议，或者交由学术</w:t>
      </w:r>
      <w:r w:rsidRPr="00B00235">
        <w:rPr>
          <w:rFonts w:ascii="宋体" w:hAnsi="宋体" w:cs="宋体" w:hint="eastAsia"/>
          <w:sz w:val="24"/>
        </w:rPr>
        <w:lastRenderedPageBreak/>
        <w:t>委员会审议并直接做出决定：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（一）学科、专业及教师队伍建设规划，以及科学研究、对外学术交流合作等重大学术规划；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（二）自主设置或者申请设置学科专业；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（三）学术机构设置方案，交叉学科、跨学科协同创新机制的建设方案、学科资源的配置方案；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（四）教学科研成果、人才培养质量的评价标准及考核办法；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（五）学位授予标准及细则，学历教育的培养标准、教学计划方案、招生的标准与办法；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（六）学校教师职务聘任的学术标准与办法；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（七）学术评价、争议处理规则，学术道德规范；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（八）学术委员会专门委员会组织规程，学部（院）教授委员会章程；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（九）学校认为需要提交审议的其他学术事务。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第二十六条</w:t>
      </w:r>
      <w:r w:rsidRPr="00B00235">
        <w:rPr>
          <w:rFonts w:ascii="宋体" w:hAnsi="宋体" w:cs="宋体" w:hint="eastAsia"/>
          <w:sz w:val="24"/>
        </w:rPr>
        <w:t>学校实施以下事项，涉及对学术水平做出评价的，应当由学术委员会或者其授权的学术组织进行评定：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（一）学校教学、科学研究成果和奖励，对外推荐教学、科学研究成果奖；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（二）高层次人才引进岗位人选、名誉（客座）教授聘任人选，推荐国内外重要学术组织的任职人选、人才选拔培养计划人选；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 xml:space="preserve"> (三)自主设立各类学术、科研基金、科研项目以及教学、科研奖项等；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00235">
        <w:rPr>
          <w:rFonts w:ascii="宋体" w:hAnsi="宋体" w:cs="宋体" w:hint="eastAsia"/>
          <w:kern w:val="0"/>
          <w:sz w:val="24"/>
        </w:rPr>
        <w:t>（四）需要评价学术水平的其他事项。</w:t>
      </w:r>
    </w:p>
    <w:p w:rsidR="00C12060" w:rsidRPr="00B00235" w:rsidRDefault="00C12060" w:rsidP="00B00235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第二十七条</w:t>
      </w:r>
      <w:r w:rsidRPr="00B00235">
        <w:rPr>
          <w:rFonts w:ascii="宋体" w:hAnsi="宋体" w:cs="宋体" w:hint="eastAsia"/>
          <w:sz w:val="24"/>
        </w:rPr>
        <w:t>学校做出下列决策前，应当通报学术委员会，由学术委员会提出咨询意见：</w:t>
      </w:r>
    </w:p>
    <w:p w:rsidR="00481636" w:rsidRPr="00B00235" w:rsidRDefault="00481636" w:rsidP="00B0023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（一）制订与学术事务相关的全局性、重大发展规划和发展战略；</w:t>
      </w:r>
    </w:p>
    <w:p w:rsidR="00481636" w:rsidRPr="00B00235" w:rsidRDefault="00481636" w:rsidP="00B0023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（二）学校预算决算中教学、科研经费的安排和分配及使用；</w:t>
      </w:r>
    </w:p>
    <w:p w:rsidR="00481636" w:rsidRPr="00B00235" w:rsidRDefault="00481636" w:rsidP="00B0023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（三）教学、科研重大项目的申报及资金的分配使用；</w:t>
      </w:r>
    </w:p>
    <w:p w:rsidR="00481636" w:rsidRPr="00B00235" w:rsidRDefault="00481636" w:rsidP="00B0023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（四）开展中外合作办学、赴境外办学，对外开展重大项目合作；</w:t>
      </w:r>
    </w:p>
    <w:p w:rsidR="00481636" w:rsidRPr="00B00235" w:rsidRDefault="00481636" w:rsidP="00B0023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（五）学校认为需要听取学术委员会意见的其他事项。</w:t>
      </w:r>
    </w:p>
    <w:p w:rsidR="00481636" w:rsidRPr="00B00235" w:rsidRDefault="00481636" w:rsidP="00B0023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学术委员会对上述事项提出明确不同意见的，学校应当做出说明、重新协商研究或者暂缓执行。</w:t>
      </w:r>
    </w:p>
    <w:p w:rsidR="00C12060" w:rsidRPr="00B00235" w:rsidRDefault="00C12060" w:rsidP="00B00235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lastRenderedPageBreak/>
        <w:t>第二十八条</w:t>
      </w:r>
      <w:r w:rsidRPr="00B00235">
        <w:rPr>
          <w:rFonts w:ascii="宋体" w:hAnsi="宋体" w:cs="宋体" w:hint="eastAsia"/>
          <w:sz w:val="24"/>
        </w:rPr>
        <w:t>学术委员会按照有关规定及学校委托，受理有关学术不端行为的举报并进行调查，裁决学术纠纷。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第五章  附则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第二十九条</w:t>
      </w:r>
      <w:r w:rsidRPr="00B00235">
        <w:rPr>
          <w:rFonts w:ascii="宋体" w:hAnsi="宋体" w:cs="宋体"/>
          <w:kern w:val="0"/>
          <w:sz w:val="24"/>
        </w:rPr>
        <w:t>本章程如需修订，</w:t>
      </w:r>
      <w:r w:rsidRPr="00F259E2">
        <w:rPr>
          <w:rFonts w:ascii="宋体" w:hAnsi="宋体" w:cs="宋体"/>
          <w:kern w:val="0"/>
          <w:sz w:val="24"/>
        </w:rPr>
        <w:t>应由校学术委员会主任委员提议，</w:t>
      </w:r>
      <w:r w:rsidRPr="00B00235">
        <w:rPr>
          <w:rFonts w:ascii="宋体" w:hAnsi="宋体" w:cs="宋体"/>
          <w:kern w:val="0"/>
          <w:sz w:val="24"/>
        </w:rPr>
        <w:t>经校学术委员会三分之二以上委员表决通过后生效。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B00235">
        <w:rPr>
          <w:rFonts w:ascii="宋体" w:hAnsi="宋体" w:hint="eastAsia"/>
          <w:b/>
          <w:bCs/>
          <w:sz w:val="24"/>
        </w:rPr>
        <w:t>第三十条</w:t>
      </w:r>
      <w:r w:rsidRPr="00F259E2">
        <w:rPr>
          <w:rFonts w:ascii="宋体" w:hAnsi="宋体" w:cs="宋体" w:hint="eastAsia"/>
          <w:sz w:val="24"/>
        </w:rPr>
        <w:t>本章程由学校授权科学研究院负责解释。</w:t>
      </w: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 w:cs="宋体"/>
          <w:sz w:val="24"/>
          <w:lang w:val="en-GB"/>
        </w:rPr>
      </w:pPr>
      <w:r w:rsidRPr="00B00235">
        <w:rPr>
          <w:rFonts w:ascii="宋体" w:hAnsi="宋体" w:hint="eastAsia"/>
          <w:b/>
          <w:bCs/>
          <w:sz w:val="24"/>
        </w:rPr>
        <w:t>第三十一条</w:t>
      </w:r>
      <w:r w:rsidRPr="00B00235">
        <w:rPr>
          <w:rFonts w:ascii="宋体" w:hAnsi="宋体" w:cs="宋体" w:hint="eastAsia"/>
          <w:sz w:val="24"/>
        </w:rPr>
        <w:t>本章程自发布之日起实施。《南京工业大学学术委员会章程》（</w:t>
      </w:r>
      <w:r w:rsidRPr="00B00235">
        <w:rPr>
          <w:rFonts w:ascii="宋体" w:hAnsi="宋体" w:cs="宋体" w:hint="eastAsia"/>
          <w:sz w:val="24"/>
          <w:lang w:val="en-GB"/>
        </w:rPr>
        <w:t>南工科〔2002〕10号）同时废止。</w:t>
      </w:r>
    </w:p>
    <w:p w:rsidR="00481636" w:rsidRPr="00B00235" w:rsidRDefault="00481636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  <w:lang w:val="en-GB"/>
        </w:rPr>
      </w:pPr>
    </w:p>
    <w:p w:rsidR="00481636" w:rsidRPr="00B00235" w:rsidRDefault="00481636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  <w:lang w:val="en-GB"/>
        </w:rPr>
      </w:pPr>
    </w:p>
    <w:p w:rsidR="00481636" w:rsidRPr="00B00235" w:rsidRDefault="00481636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</w:p>
    <w:p w:rsidR="00C12060" w:rsidRPr="00B00235" w:rsidRDefault="00C12060" w:rsidP="00B00235">
      <w:pPr>
        <w:adjustRightInd w:val="0"/>
        <w:snapToGrid w:val="0"/>
        <w:spacing w:line="360" w:lineRule="auto"/>
        <w:ind w:firstLineChars="2200" w:firstLine="5280"/>
        <w:jc w:val="left"/>
        <w:rPr>
          <w:rFonts w:ascii="宋体" w:hAnsi="宋体" w:cs="宋体"/>
          <w:sz w:val="24"/>
        </w:rPr>
      </w:pPr>
      <w:r w:rsidRPr="00B00235">
        <w:rPr>
          <w:rFonts w:ascii="宋体" w:hAnsi="宋体" w:cs="宋体" w:hint="eastAsia"/>
          <w:sz w:val="24"/>
        </w:rPr>
        <w:t>南京工业大学</w:t>
      </w:r>
    </w:p>
    <w:p w:rsidR="0039493D" w:rsidRPr="00B00235" w:rsidRDefault="00C12060" w:rsidP="00B0023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bookmarkStart w:id="0" w:name="_GoBack"/>
      <w:bookmarkEnd w:id="0"/>
      <w:r w:rsidRPr="00B00235">
        <w:rPr>
          <w:rFonts w:ascii="宋体" w:hAnsi="宋体" w:cs="宋体" w:hint="eastAsia"/>
          <w:sz w:val="24"/>
        </w:rPr>
        <w:t xml:space="preserve">       </w:t>
      </w:r>
      <w:r w:rsidR="00481636" w:rsidRPr="00B00235">
        <w:rPr>
          <w:rFonts w:ascii="宋体" w:hAnsi="宋体" w:cs="宋体" w:hint="eastAsia"/>
          <w:sz w:val="24"/>
        </w:rPr>
        <w:t xml:space="preserve">                             </w:t>
      </w:r>
      <w:r w:rsidR="00B00235">
        <w:rPr>
          <w:rFonts w:ascii="宋体" w:hAnsi="宋体" w:cs="宋体" w:hint="eastAsia"/>
          <w:sz w:val="24"/>
        </w:rPr>
        <w:t xml:space="preserve">   </w:t>
      </w:r>
      <w:r w:rsidRPr="00B00235">
        <w:rPr>
          <w:rFonts w:ascii="宋体" w:hAnsi="宋体" w:cs="宋体" w:hint="eastAsia"/>
          <w:sz w:val="24"/>
        </w:rPr>
        <w:t>2017年1月23日</w:t>
      </w:r>
    </w:p>
    <w:sectPr w:rsidR="0039493D" w:rsidRPr="00B00235" w:rsidSect="00F8690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1F4" w:rsidRDefault="00AD41F4" w:rsidP="00481636">
      <w:r>
        <w:separator/>
      </w:r>
    </w:p>
  </w:endnote>
  <w:endnote w:type="continuationSeparator" w:id="1">
    <w:p w:rsidR="00AD41F4" w:rsidRDefault="00AD41F4" w:rsidP="00481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1F4" w:rsidRDefault="00AD41F4" w:rsidP="00481636">
      <w:r>
        <w:separator/>
      </w:r>
    </w:p>
  </w:footnote>
  <w:footnote w:type="continuationSeparator" w:id="1">
    <w:p w:rsidR="00AD41F4" w:rsidRDefault="00AD41F4" w:rsidP="004816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CBDF"/>
    <w:multiLevelType w:val="singleLevel"/>
    <w:tmpl w:val="57C2CBDF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2060"/>
    <w:rsid w:val="00481636"/>
    <w:rsid w:val="004B43F7"/>
    <w:rsid w:val="006A1CB3"/>
    <w:rsid w:val="006C0656"/>
    <w:rsid w:val="006C32E1"/>
    <w:rsid w:val="008F6AB3"/>
    <w:rsid w:val="00962BDB"/>
    <w:rsid w:val="009F33F8"/>
    <w:rsid w:val="00A13BC5"/>
    <w:rsid w:val="00A957D7"/>
    <w:rsid w:val="00AD41F4"/>
    <w:rsid w:val="00B00235"/>
    <w:rsid w:val="00C12060"/>
    <w:rsid w:val="00F259E2"/>
    <w:rsid w:val="00F54ACF"/>
    <w:rsid w:val="00F86904"/>
    <w:rsid w:val="00FD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60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1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163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16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16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598</Words>
  <Characters>3412</Characters>
  <Application>Microsoft Office Word</Application>
  <DocSecurity>0</DocSecurity>
  <Lines>28</Lines>
  <Paragraphs>8</Paragraphs>
  <ScaleCrop>false</ScaleCrop>
  <Company>Lenovo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dulei0920@163.com</dc:creator>
  <cp:keywords/>
  <dc:description/>
  <cp:lastModifiedBy>Lenovo</cp:lastModifiedBy>
  <cp:revision>7</cp:revision>
  <dcterms:created xsi:type="dcterms:W3CDTF">2017-01-24T17:08:00Z</dcterms:created>
  <dcterms:modified xsi:type="dcterms:W3CDTF">2017-02-14T01:52:00Z</dcterms:modified>
</cp:coreProperties>
</file>