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4F" w:rsidRDefault="00BD5A4F" w:rsidP="00BD5A4F">
      <w:pPr>
        <w:widowControl/>
        <w:spacing w:line="580" w:lineRule="exact"/>
        <w:rPr>
          <w:rFonts w:ascii="Times New Roman" w:eastAsia="仿宋_GB2312" w:hAnsi="Times New Roman" w:hint="eastAsia"/>
          <w:color w:val="333333"/>
          <w:kern w:val="0"/>
          <w:sz w:val="30"/>
          <w:szCs w:val="30"/>
        </w:rPr>
      </w:pPr>
      <w:r>
        <w:rPr>
          <w:rFonts w:ascii="Times New Roman" w:eastAsia="仿宋_GB2312" w:hAnsi="Times New Roman" w:hint="eastAsia"/>
          <w:color w:val="333333"/>
          <w:kern w:val="0"/>
          <w:sz w:val="30"/>
          <w:szCs w:val="30"/>
        </w:rPr>
        <w:t>附件</w:t>
      </w:r>
      <w:r>
        <w:rPr>
          <w:rFonts w:ascii="Times New Roman" w:eastAsia="仿宋_GB2312" w:hAnsi="Times New Roman" w:hint="eastAsia"/>
          <w:color w:val="333333"/>
          <w:kern w:val="0"/>
          <w:sz w:val="30"/>
          <w:szCs w:val="30"/>
        </w:rPr>
        <w:t>3</w:t>
      </w:r>
    </w:p>
    <w:p w:rsidR="00BD5A4F" w:rsidRPr="009E54D4" w:rsidRDefault="00BD5A4F" w:rsidP="00BD5A4F">
      <w:pPr>
        <w:widowControl/>
        <w:spacing w:line="580" w:lineRule="exact"/>
        <w:jc w:val="center"/>
        <w:rPr>
          <w:rFonts w:ascii="黑体" w:eastAsia="黑体" w:hAnsi="黑体" w:hint="eastAsia"/>
          <w:b/>
          <w:color w:val="333333"/>
          <w:kern w:val="0"/>
          <w:sz w:val="32"/>
          <w:szCs w:val="32"/>
        </w:rPr>
      </w:pPr>
      <w:r w:rsidRPr="009E54D4">
        <w:rPr>
          <w:rFonts w:ascii="黑体" w:eastAsia="黑体" w:hAnsi="黑体" w:hint="eastAsia"/>
          <w:b/>
          <w:color w:val="333333"/>
          <w:kern w:val="0"/>
          <w:sz w:val="32"/>
          <w:szCs w:val="32"/>
        </w:rPr>
        <w:t>各接收学校招收高级访问学者基本情况表</w:t>
      </w:r>
    </w:p>
    <w:p w:rsidR="00BD5A4F" w:rsidRDefault="00BD5A4F" w:rsidP="00BD5A4F">
      <w:pPr>
        <w:widowControl/>
        <w:spacing w:line="580" w:lineRule="exact"/>
        <w:jc w:val="center"/>
        <w:rPr>
          <w:rFonts w:ascii="黑体" w:eastAsia="黑体" w:hAnsi="黑体" w:hint="eastAsia"/>
          <w:color w:val="333333"/>
          <w:kern w:val="0"/>
          <w:sz w:val="30"/>
          <w:szCs w:val="30"/>
        </w:rPr>
      </w:pPr>
    </w:p>
    <w:tbl>
      <w:tblPr>
        <w:tblW w:w="0" w:type="auto"/>
        <w:tblInd w:w="1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52"/>
        <w:gridCol w:w="1275"/>
        <w:gridCol w:w="3210"/>
        <w:gridCol w:w="993"/>
        <w:gridCol w:w="3310"/>
      </w:tblGrid>
      <w:tr w:rsidR="00BD5A4F" w:rsidRPr="008921EB" w:rsidTr="001B74BE">
        <w:tc>
          <w:tcPr>
            <w:tcW w:w="1752" w:type="dxa"/>
            <w:vAlign w:val="center"/>
          </w:tcPr>
          <w:p w:rsidR="00BD5A4F" w:rsidRPr="008921EB" w:rsidRDefault="00BD5A4F" w:rsidP="001B74BE">
            <w:pPr>
              <w:widowControl/>
              <w:spacing w:line="580" w:lineRule="exact"/>
              <w:jc w:val="center"/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</w:pPr>
            <w:r w:rsidRPr="008921EB"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  <w:t>学校</w:t>
            </w:r>
          </w:p>
        </w:tc>
        <w:tc>
          <w:tcPr>
            <w:tcW w:w="1275" w:type="dxa"/>
            <w:vAlign w:val="center"/>
          </w:tcPr>
          <w:p w:rsidR="00BD5A4F" w:rsidRPr="008921EB" w:rsidRDefault="00BD5A4F" w:rsidP="001B74BE">
            <w:pPr>
              <w:widowControl/>
              <w:spacing w:line="580" w:lineRule="exact"/>
              <w:jc w:val="center"/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</w:pPr>
            <w:r w:rsidRPr="008921EB"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  <w:t>招收计划</w:t>
            </w:r>
          </w:p>
        </w:tc>
        <w:tc>
          <w:tcPr>
            <w:tcW w:w="3210" w:type="dxa"/>
            <w:vAlign w:val="center"/>
          </w:tcPr>
          <w:p w:rsidR="00BD5A4F" w:rsidRPr="008921EB" w:rsidRDefault="00BD5A4F" w:rsidP="001B74BE">
            <w:pPr>
              <w:widowControl/>
              <w:spacing w:line="580" w:lineRule="exact"/>
              <w:jc w:val="center"/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</w:pPr>
            <w:r w:rsidRPr="008921EB"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  <w:t>所属二级学科</w:t>
            </w:r>
          </w:p>
        </w:tc>
        <w:tc>
          <w:tcPr>
            <w:tcW w:w="993" w:type="dxa"/>
            <w:vAlign w:val="center"/>
          </w:tcPr>
          <w:p w:rsidR="00BD5A4F" w:rsidRPr="008921EB" w:rsidRDefault="00BD5A4F" w:rsidP="001B74BE">
            <w:pPr>
              <w:widowControl/>
              <w:spacing w:line="580" w:lineRule="exact"/>
              <w:jc w:val="center"/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</w:pPr>
            <w:r w:rsidRPr="008921EB"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310" w:type="dxa"/>
            <w:vAlign w:val="center"/>
          </w:tcPr>
          <w:p w:rsidR="00BD5A4F" w:rsidRPr="008921EB" w:rsidRDefault="00BD5A4F" w:rsidP="001B74BE">
            <w:pPr>
              <w:widowControl/>
              <w:spacing w:line="580" w:lineRule="exact"/>
              <w:jc w:val="center"/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</w:pPr>
            <w:r w:rsidRPr="008921EB">
              <w:rPr>
                <w:rFonts w:ascii="黑体" w:eastAsia="黑体" w:hAnsi="黑体" w:hint="eastAsia"/>
                <w:b/>
                <w:kern w:val="0"/>
                <w:sz w:val="24"/>
                <w:szCs w:val="24"/>
              </w:rPr>
              <w:t>联系电话</w:t>
            </w:r>
          </w:p>
        </w:tc>
      </w:tr>
      <w:tr w:rsidR="00BD5A4F" w:rsidRPr="007530F5" w:rsidTr="001B74BE">
        <w:trPr>
          <w:trHeight w:val="823"/>
        </w:trPr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魏国锋</w:t>
            </w: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010—62751940;13121628419</w:t>
            </w:r>
          </w:p>
        </w:tc>
      </w:tr>
      <w:tr w:rsidR="00BD5A4F" w:rsidRPr="00BB7A51" w:rsidTr="001B74BE">
        <w:trPr>
          <w:trHeight w:val="2047"/>
        </w:trPr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10" w:type="dxa"/>
            <w:vAlign w:val="center"/>
          </w:tcPr>
          <w:p w:rsidR="00BD5A4F" w:rsidRPr="009261FE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9261FE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9261FE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9261FE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马克思主义发展史</w:t>
            </w:r>
          </w:p>
          <w:p w:rsidR="00BD5A4F" w:rsidRPr="009261FE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9261FE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9261FE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9261FE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9261FE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9261FE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9261FE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王  玉</w:t>
            </w:r>
          </w:p>
        </w:tc>
        <w:tc>
          <w:tcPr>
            <w:tcW w:w="3310" w:type="dxa"/>
            <w:vAlign w:val="center"/>
          </w:tcPr>
          <w:p w:rsidR="00BD5A4F" w:rsidRPr="006F7397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color w:val="0D0D0D"/>
                <w:kern w:val="0"/>
                <w:sz w:val="24"/>
                <w:szCs w:val="24"/>
              </w:rPr>
            </w:pPr>
            <w:r w:rsidRPr="006F7397">
              <w:rPr>
                <w:rFonts w:ascii="仿宋_GB2312" w:eastAsia="仿宋_GB2312" w:hAnsi="宋体" w:hint="eastAsia"/>
                <w:color w:val="0D0D0D"/>
                <w:kern w:val="0"/>
                <w:sz w:val="24"/>
                <w:szCs w:val="24"/>
              </w:rPr>
              <w:t>010-62789490；18601066975</w:t>
            </w:r>
          </w:p>
        </w:tc>
      </w:tr>
      <w:tr w:rsidR="00BD5A4F" w:rsidRPr="006E0B96" w:rsidTr="001B74BE"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中国人民大学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马克思主义发展史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陈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</w:t>
            </w: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崎</w:t>
            </w:r>
          </w:p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刘新楠</w:t>
            </w: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010-62511087；13661029805</w:t>
            </w:r>
          </w:p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010—62513732；13439865473</w:t>
            </w:r>
          </w:p>
        </w:tc>
      </w:tr>
      <w:tr w:rsidR="00BD5A4F" w:rsidRPr="00157B55" w:rsidTr="001B74BE"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刘红梅</w:t>
            </w: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010-58808319；13146088286</w:t>
            </w:r>
          </w:p>
        </w:tc>
      </w:tr>
      <w:tr w:rsidR="00BD5A4F" w:rsidRPr="00007D33" w:rsidTr="001B74BE"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复旦大学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陶惠芳</w:t>
            </w:r>
          </w:p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021-65642286</w:t>
            </w:r>
          </w:p>
        </w:tc>
      </w:tr>
      <w:tr w:rsidR="00BD5A4F" w:rsidRPr="0008301B" w:rsidTr="001B74BE"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马克思主义发展史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索海军</w:t>
            </w:r>
          </w:p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寇清杰</w:t>
            </w: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13032282939</w:t>
            </w:r>
          </w:p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13110092020</w:t>
            </w:r>
          </w:p>
        </w:tc>
      </w:tr>
      <w:tr w:rsidR="00BD5A4F" w:rsidRPr="002817D8" w:rsidTr="001B74BE"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马克思主义发展史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国外马克思主义研究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</w:tc>
        <w:tc>
          <w:tcPr>
            <w:tcW w:w="993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崔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</w:t>
            </w: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妍</w:t>
            </w: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0431-85151049；13504408194</w:t>
            </w:r>
          </w:p>
        </w:tc>
      </w:tr>
      <w:tr w:rsidR="00BD5A4F" w:rsidRPr="007F32C8" w:rsidTr="001B74BE">
        <w:trPr>
          <w:trHeight w:val="1532"/>
        </w:trPr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东北师范大学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马克思主义发展史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</w:tc>
        <w:tc>
          <w:tcPr>
            <w:tcW w:w="993" w:type="dxa"/>
            <w:vAlign w:val="center"/>
          </w:tcPr>
          <w:p w:rsidR="00BD5A4F" w:rsidRPr="007F32C8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孟宪生</w:t>
            </w:r>
          </w:p>
        </w:tc>
        <w:tc>
          <w:tcPr>
            <w:tcW w:w="3310" w:type="dxa"/>
            <w:vAlign w:val="center"/>
          </w:tcPr>
          <w:p w:rsidR="00BD5A4F" w:rsidRPr="00DE6BB2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13844013901</w:t>
            </w:r>
          </w:p>
        </w:tc>
      </w:tr>
      <w:tr w:rsidR="00BD5A4F" w:rsidRPr="007F32C8" w:rsidTr="001B74BE">
        <w:trPr>
          <w:trHeight w:val="1532"/>
        </w:trPr>
        <w:tc>
          <w:tcPr>
            <w:tcW w:w="1752" w:type="dxa"/>
            <w:vAlign w:val="center"/>
          </w:tcPr>
          <w:p w:rsidR="00BD5A4F" w:rsidRPr="00021270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1275" w:type="dxa"/>
            <w:vAlign w:val="center"/>
          </w:tcPr>
          <w:p w:rsidR="00BD5A4F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10" w:type="dxa"/>
            <w:vAlign w:val="center"/>
          </w:tcPr>
          <w:p w:rsidR="00BD5A4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AC398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993" w:type="dxa"/>
            <w:vAlign w:val="center"/>
          </w:tcPr>
          <w:p w:rsidR="00BD5A4F" w:rsidRPr="00C83297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王韶兴</w:t>
            </w:r>
          </w:p>
        </w:tc>
        <w:tc>
          <w:tcPr>
            <w:tcW w:w="3310" w:type="dxa"/>
            <w:vAlign w:val="center"/>
          </w:tcPr>
          <w:p w:rsidR="00BD5A4F" w:rsidRDefault="00BD5A4F" w:rsidP="001B74BE">
            <w:pPr>
              <w:widowControl/>
              <w:spacing w:line="580" w:lineRule="exact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0531-88364521</w:t>
            </w:r>
          </w:p>
          <w:p w:rsidR="00BD5A4F" w:rsidRDefault="00BD5A4F" w:rsidP="001B74BE">
            <w:pPr>
              <w:widowControl/>
              <w:spacing w:line="580" w:lineRule="exact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13953115608</w:t>
            </w:r>
          </w:p>
        </w:tc>
      </w:tr>
      <w:tr w:rsidR="00BD5A4F" w:rsidRPr="00AD348D" w:rsidTr="001B74BE">
        <w:tc>
          <w:tcPr>
            <w:tcW w:w="1752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1275" w:type="dxa"/>
            <w:vAlign w:val="center"/>
          </w:tcPr>
          <w:p w:rsidR="00BD5A4F" w:rsidRPr="00C17216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C17216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10" w:type="dxa"/>
            <w:vAlign w:val="center"/>
          </w:tcPr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lastRenderedPageBreak/>
              <w:t>马克思主义发展史</w:t>
            </w:r>
          </w:p>
          <w:p w:rsidR="00BD5A4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DE6BB2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993" w:type="dxa"/>
            <w:vAlign w:val="center"/>
          </w:tcPr>
          <w:p w:rsidR="00BD5A4F" w:rsidRPr="00AD348D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 w:rsidRPr="00AD348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lastRenderedPageBreak/>
              <w:t>孙晓玲</w:t>
            </w:r>
          </w:p>
        </w:tc>
        <w:tc>
          <w:tcPr>
            <w:tcW w:w="3310" w:type="dxa"/>
            <w:vAlign w:val="center"/>
          </w:tcPr>
          <w:p w:rsidR="00BD5A4F" w:rsidRPr="009E6533" w:rsidRDefault="00BD5A4F" w:rsidP="001B74BE">
            <w:pPr>
              <w:widowControl/>
              <w:spacing w:line="580" w:lineRule="exact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9E6533">
              <w:rPr>
                <w:rFonts w:ascii="宋体" w:hAnsi="宋体" w:hint="eastAsia"/>
                <w:kern w:val="0"/>
                <w:sz w:val="24"/>
                <w:szCs w:val="24"/>
              </w:rPr>
              <w:t>027-68754750</w:t>
            </w:r>
          </w:p>
          <w:p w:rsidR="00BD5A4F" w:rsidRPr="009E6533" w:rsidRDefault="00BD5A4F" w:rsidP="001B74BE">
            <w:pPr>
              <w:widowControl/>
              <w:spacing w:line="580" w:lineRule="exact"/>
              <w:jc w:val="center"/>
              <w:rPr>
                <w:rFonts w:ascii="宋体" w:hAnsi="宋体" w:hint="eastAsia"/>
                <w:kern w:val="0"/>
                <w:sz w:val="24"/>
                <w:szCs w:val="24"/>
              </w:rPr>
            </w:pPr>
            <w:r w:rsidRPr="009E6533"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18971519566</w:t>
            </w:r>
          </w:p>
        </w:tc>
      </w:tr>
      <w:tr w:rsidR="00BD5A4F" w:rsidRPr="00C53DB9" w:rsidTr="001B74BE">
        <w:trPr>
          <w:trHeight w:val="1107"/>
        </w:trPr>
        <w:tc>
          <w:tcPr>
            <w:tcW w:w="1752" w:type="dxa"/>
            <w:vAlign w:val="center"/>
          </w:tcPr>
          <w:p w:rsidR="00BD5A4F" w:rsidRPr="00021270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 w:rsidRPr="00021270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lastRenderedPageBreak/>
              <w:t>兰州大学</w:t>
            </w:r>
          </w:p>
        </w:tc>
        <w:tc>
          <w:tcPr>
            <w:tcW w:w="1275" w:type="dxa"/>
            <w:vAlign w:val="center"/>
          </w:tcPr>
          <w:p w:rsidR="00BD5A4F" w:rsidRPr="00021270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10" w:type="dxa"/>
            <w:vAlign w:val="center"/>
          </w:tcPr>
          <w:p w:rsidR="00BD5A4F" w:rsidRPr="00AC398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AC398F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马克思主义基本原理</w:t>
            </w:r>
          </w:p>
          <w:p w:rsidR="00BD5A4F" w:rsidRPr="00AC398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AC398F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马克思主义发展史</w:t>
            </w:r>
          </w:p>
          <w:p w:rsidR="00BD5A4F" w:rsidRPr="00AC398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AC398F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马克思主义中国化研究</w:t>
            </w:r>
          </w:p>
          <w:p w:rsidR="00BD5A4F" w:rsidRPr="00AC398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AC398F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国外马克思主义研究</w:t>
            </w:r>
          </w:p>
          <w:p w:rsidR="00BD5A4F" w:rsidRPr="00AC398F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AC398F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思想政治教育</w:t>
            </w:r>
          </w:p>
          <w:p w:rsidR="00BD5A4F" w:rsidRPr="00DE6BB2" w:rsidRDefault="00BD5A4F" w:rsidP="001B74BE">
            <w:pPr>
              <w:widowControl/>
              <w:spacing w:line="240" w:lineRule="atLeast"/>
              <w:jc w:val="center"/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</w:pPr>
            <w:r w:rsidRPr="00AC398F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中国近现代史基本问题研究</w:t>
            </w:r>
          </w:p>
        </w:tc>
        <w:tc>
          <w:tcPr>
            <w:tcW w:w="993" w:type="dxa"/>
            <w:vAlign w:val="center"/>
          </w:tcPr>
          <w:p w:rsidR="00BD5A4F" w:rsidRPr="00021270" w:rsidRDefault="00BD5A4F" w:rsidP="001B74BE">
            <w:pPr>
              <w:widowControl/>
              <w:spacing w:line="580" w:lineRule="exact"/>
              <w:jc w:val="center"/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边耀君</w:t>
            </w:r>
          </w:p>
        </w:tc>
        <w:tc>
          <w:tcPr>
            <w:tcW w:w="3310" w:type="dxa"/>
            <w:vAlign w:val="center"/>
          </w:tcPr>
          <w:p w:rsidR="00BD5A4F" w:rsidRDefault="00BD5A4F" w:rsidP="001B74BE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0931-8912463；</w:t>
            </w:r>
          </w:p>
          <w:p w:rsidR="00BD5A4F" w:rsidRDefault="00BD5A4F" w:rsidP="001B74BE">
            <w:pPr>
              <w:widowControl/>
              <w:spacing w:line="5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13609303585</w:t>
            </w:r>
          </w:p>
        </w:tc>
      </w:tr>
    </w:tbl>
    <w:p w:rsidR="00BD5A4F" w:rsidRPr="00067BE6" w:rsidRDefault="00BD5A4F" w:rsidP="00BD5A4F">
      <w:pPr>
        <w:widowControl/>
        <w:spacing w:line="580" w:lineRule="exact"/>
        <w:jc w:val="center"/>
        <w:rPr>
          <w:rFonts w:ascii="黑体" w:eastAsia="黑体" w:hAnsi="黑体"/>
          <w:color w:val="333333"/>
          <w:kern w:val="0"/>
          <w:sz w:val="30"/>
          <w:szCs w:val="30"/>
        </w:rPr>
      </w:pPr>
    </w:p>
    <w:p w:rsidR="00BD5A4F" w:rsidRPr="0032627A" w:rsidRDefault="00BD5A4F" w:rsidP="00BD5A4F"/>
    <w:p w:rsidR="00BD5A4F" w:rsidRPr="00067BE6" w:rsidRDefault="00BD5A4F" w:rsidP="00BD5A4F">
      <w:pPr>
        <w:widowControl/>
        <w:spacing w:line="580" w:lineRule="exact"/>
        <w:jc w:val="left"/>
        <w:rPr>
          <w:rFonts w:hint="eastAsia"/>
          <w:kern w:val="0"/>
        </w:rPr>
      </w:pPr>
    </w:p>
    <w:p w:rsidR="00240905" w:rsidRDefault="00240905"/>
    <w:sectPr w:rsidR="00240905" w:rsidSect="001E7D7E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905" w:rsidRDefault="00240905" w:rsidP="00BD5A4F">
      <w:r>
        <w:separator/>
      </w:r>
    </w:p>
  </w:endnote>
  <w:endnote w:type="continuationSeparator" w:id="1">
    <w:p w:rsidR="00240905" w:rsidRDefault="00240905" w:rsidP="00BD5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7E" w:rsidRDefault="0024090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5A4F" w:rsidRPr="00BD5A4F">
      <w:rPr>
        <w:noProof/>
        <w:lang w:val="zh-CN"/>
      </w:rPr>
      <w:t>1</w:t>
    </w:r>
    <w:r>
      <w:fldChar w:fldCharType="end"/>
    </w:r>
  </w:p>
  <w:p w:rsidR="001E7D7E" w:rsidRDefault="002409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905" w:rsidRDefault="00240905" w:rsidP="00BD5A4F">
      <w:r>
        <w:separator/>
      </w:r>
    </w:p>
  </w:footnote>
  <w:footnote w:type="continuationSeparator" w:id="1">
    <w:p w:rsidR="00240905" w:rsidRDefault="00240905" w:rsidP="00BD5A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A4F"/>
    <w:rsid w:val="00240905"/>
    <w:rsid w:val="00BD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5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5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5A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5A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2016-04-05T08:10:00Z</dcterms:created>
  <dcterms:modified xsi:type="dcterms:W3CDTF">2016-04-05T08:10:00Z</dcterms:modified>
</cp:coreProperties>
</file>